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6E8" w:rsidRDefault="003236E8" w:rsidP="003236E8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41935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E8" w:rsidRPr="003236E8" w:rsidRDefault="003236E8" w:rsidP="003236E8">
      <w:pPr>
        <w:widowControl w:val="0"/>
        <w:spacing w:after="0" w:line="240" w:lineRule="auto"/>
        <w:jc w:val="center"/>
        <w:rPr>
          <w:b/>
          <w:bCs/>
        </w:rPr>
      </w:pPr>
    </w:p>
    <w:p w:rsidR="003236E8" w:rsidRDefault="009832E9" w:rsidP="003236E8">
      <w:pPr>
        <w:widowControl w:val="0"/>
        <w:spacing w:after="0" w:line="240" w:lineRule="auto"/>
        <w:jc w:val="center"/>
      </w:pPr>
      <w:r>
        <w:t>Typy a specifikace použitých rozhraní v telekomunikační síti společnosti</w:t>
      </w:r>
    </w:p>
    <w:p w:rsidR="003236E8" w:rsidRDefault="003236E8" w:rsidP="003236E8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Dělnickánet</w:t>
      </w:r>
      <w:proofErr w:type="spellEnd"/>
      <w:r>
        <w:rPr>
          <w:b/>
        </w:rPr>
        <w:t>, s. r. o.</w:t>
      </w:r>
      <w:proofErr w:type="gramStart"/>
      <w:r>
        <w:rPr>
          <w:b/>
        </w:rPr>
        <w:t>,  se</w:t>
      </w:r>
      <w:proofErr w:type="gramEnd"/>
      <w:r>
        <w:rPr>
          <w:b/>
        </w:rPr>
        <w:t xml:space="preserve"> sídlem Drahobejlova 1072/10, Libeň, 190 00  Praha 9,</w:t>
      </w:r>
    </w:p>
    <w:p w:rsidR="003236E8" w:rsidRDefault="003236E8" w:rsidP="003236E8">
      <w:pPr>
        <w:jc w:val="center"/>
      </w:pPr>
      <w:r>
        <w:rPr>
          <w:b/>
        </w:rPr>
        <w:t xml:space="preserve">tel.: 228 222 735, email: </w:t>
      </w:r>
      <w:proofErr w:type="gramStart"/>
      <w:r>
        <w:rPr>
          <w:b/>
        </w:rPr>
        <w:t>info@delnickanet.cz,  IČ</w:t>
      </w:r>
      <w:proofErr w:type="gramEnd"/>
      <w:r>
        <w:rPr>
          <w:b/>
        </w:rPr>
        <w:t>:11854073,  č. účtu :  2302333531/2010, www.delnickanet.cz</w:t>
      </w:r>
      <w:r w:rsidR="009832E9">
        <w:t xml:space="preserve">.  </w:t>
      </w:r>
    </w:p>
    <w:p w:rsidR="009832E9" w:rsidRDefault="009832E9" w:rsidP="003236E8">
      <w:pPr>
        <w:jc w:val="center"/>
      </w:pPr>
      <w:r>
        <w:t>V souladu §73 odst. 7 a 8, Zákona č.127/2005 o elektronických komunikacích</w:t>
      </w:r>
    </w:p>
    <w:p w:rsidR="009832E9" w:rsidRDefault="009832E9" w:rsidP="009832E9">
      <w:pPr>
        <w:jc w:val="center"/>
      </w:pPr>
    </w:p>
    <w:p w:rsidR="009832E9" w:rsidRDefault="009832E9">
      <w:r>
        <w:t xml:space="preserve">Rozhraní datových služeb </w:t>
      </w:r>
    </w:p>
    <w:p w:rsidR="009832E9" w:rsidRDefault="009832E9">
      <w:r>
        <w:t>ROZHRANÍ</w:t>
      </w:r>
      <w:r>
        <w:tab/>
        <w:t xml:space="preserve"> KONEKTOR</w:t>
      </w:r>
      <w:r>
        <w:tab/>
        <w:t xml:space="preserve"> MZN. DOPORUČENÍ</w:t>
      </w:r>
      <w:r>
        <w:tab/>
        <w:t xml:space="preserve"> STANDARD KONEKTORU </w:t>
      </w:r>
    </w:p>
    <w:p w:rsidR="009832E9" w:rsidRDefault="009832E9">
      <w:r>
        <w:t xml:space="preserve">10Base-T </w:t>
      </w:r>
      <w:r>
        <w:tab/>
        <w:t xml:space="preserve">RJ45F </w:t>
      </w:r>
      <w:r>
        <w:tab/>
      </w:r>
      <w:r>
        <w:tab/>
        <w:t xml:space="preserve">IEE802.3-2002 </w:t>
      </w:r>
      <w:r>
        <w:tab/>
      </w:r>
      <w:r>
        <w:tab/>
        <w:t xml:space="preserve">ISO/IEC 8877:1992 </w:t>
      </w:r>
    </w:p>
    <w:p w:rsidR="009832E9" w:rsidRDefault="009832E9">
      <w:r>
        <w:t xml:space="preserve">100Base-T </w:t>
      </w:r>
      <w:r>
        <w:tab/>
        <w:t xml:space="preserve">RJ45F </w:t>
      </w:r>
      <w:r>
        <w:tab/>
      </w:r>
      <w:r>
        <w:tab/>
        <w:t xml:space="preserve">IEE802.3-2002 </w:t>
      </w:r>
      <w:r>
        <w:tab/>
      </w:r>
      <w:r>
        <w:tab/>
        <w:t xml:space="preserve">ISO/IEC 8877:1992 </w:t>
      </w:r>
    </w:p>
    <w:p w:rsidR="009832E9" w:rsidRDefault="009832E9">
      <w:r>
        <w:t xml:space="preserve">1000Base-T </w:t>
      </w:r>
      <w:r>
        <w:tab/>
        <w:t xml:space="preserve">RJ45F </w:t>
      </w:r>
      <w:r>
        <w:tab/>
      </w:r>
      <w:r>
        <w:tab/>
        <w:t xml:space="preserve">IEE802.3-2002 </w:t>
      </w:r>
      <w:r>
        <w:tab/>
      </w:r>
      <w:r>
        <w:tab/>
        <w:t xml:space="preserve">ISO/IEC 8877:1992 </w:t>
      </w:r>
    </w:p>
    <w:p w:rsidR="009832E9" w:rsidRDefault="009832E9">
      <w:r>
        <w:t xml:space="preserve">Wi-Fi typ </w:t>
      </w:r>
      <w:r>
        <w:tab/>
        <w:t xml:space="preserve">2,4GHz </w:t>
      </w:r>
      <w:r>
        <w:tab/>
      </w:r>
      <w:r>
        <w:tab/>
        <w:t xml:space="preserve">IEEE802.11typ b/g </w:t>
      </w:r>
      <w:r>
        <w:tab/>
        <w:t xml:space="preserve">n/a </w:t>
      </w:r>
    </w:p>
    <w:p w:rsidR="009832E9" w:rsidRDefault="009832E9">
      <w:r>
        <w:t xml:space="preserve">Wi-Fi typ </w:t>
      </w:r>
      <w:r>
        <w:tab/>
        <w:t xml:space="preserve">5GHz </w:t>
      </w:r>
      <w:r>
        <w:tab/>
      </w:r>
      <w:r>
        <w:tab/>
        <w:t xml:space="preserve">IEEE802.11typ a/n </w:t>
      </w:r>
      <w:r>
        <w:tab/>
        <w:t xml:space="preserve">n/a </w:t>
      </w:r>
    </w:p>
    <w:p w:rsidR="009832E9" w:rsidRDefault="009832E9">
      <w:r>
        <w:t xml:space="preserve">Optická vlákna E2000/APC single mode </w:t>
      </w:r>
    </w:p>
    <w:p w:rsidR="009832E9" w:rsidRDefault="009832E9"/>
    <w:p w:rsidR="009832E9" w:rsidRDefault="009832E9">
      <w:r>
        <w:t>Rozhraní hlasových služeb</w:t>
      </w:r>
    </w:p>
    <w:p w:rsidR="009832E9" w:rsidRDefault="009832E9">
      <w:r>
        <w:t xml:space="preserve">ROZHRANÍ </w:t>
      </w:r>
      <w:r>
        <w:tab/>
      </w:r>
      <w:r>
        <w:tab/>
      </w:r>
      <w:r>
        <w:tab/>
        <w:t xml:space="preserve">KONEKTOR </w:t>
      </w:r>
      <w:r>
        <w:tab/>
        <w:t xml:space="preserve">SPECIFIKACE ROZHRANÍ </w:t>
      </w:r>
    </w:p>
    <w:p w:rsidR="009832E9" w:rsidRDefault="009832E9">
      <w:r>
        <w:t xml:space="preserve">Analogové účastnické rozhraní RJ11F </w:t>
      </w:r>
      <w:r>
        <w:tab/>
      </w:r>
      <w:r>
        <w:tab/>
        <w:t xml:space="preserve">TR101973 – tóny generované sítí </w:t>
      </w:r>
    </w:p>
    <w:p w:rsidR="009832E9" w:rsidRDefault="009832E9" w:rsidP="009832E9">
      <w:pPr>
        <w:ind w:left="4248" w:hanging="4248"/>
      </w:pPr>
      <w:r>
        <w:t xml:space="preserve">2drat </w:t>
      </w:r>
      <w:r>
        <w:tab/>
        <w:t xml:space="preserve">ETS300648 – identifikace volající přípojky CLIP ES201970 – fyzikální a elektrické parametry pro krátké a střední délky vedení </w:t>
      </w:r>
    </w:p>
    <w:p w:rsidR="009832E9" w:rsidRDefault="009832E9" w:rsidP="009832E9">
      <w:pPr>
        <w:ind w:left="4248"/>
      </w:pPr>
      <w:r>
        <w:t xml:space="preserve">ES201235 – tónová volba DTMF </w:t>
      </w:r>
    </w:p>
    <w:p w:rsidR="009832E9" w:rsidRDefault="009832E9" w:rsidP="009832E9">
      <w:pPr>
        <w:ind w:left="4248" w:hanging="4248"/>
      </w:pPr>
    </w:p>
    <w:p w:rsidR="009832E9" w:rsidRDefault="009832E9" w:rsidP="009832E9">
      <w:pPr>
        <w:ind w:left="4248" w:hanging="4248"/>
      </w:pPr>
      <w:r>
        <w:t xml:space="preserve">Primární přístup </w:t>
      </w:r>
      <w:r>
        <w:tab/>
        <w:t xml:space="preserve">PRA-ISDN ETS 300 011 – fyzická vrstva </w:t>
      </w:r>
    </w:p>
    <w:p w:rsidR="009832E9" w:rsidRDefault="009832E9" w:rsidP="009832E9">
      <w:pPr>
        <w:ind w:left="4248"/>
      </w:pPr>
      <w:r>
        <w:t xml:space="preserve">ETS 300 402 – DSS1 ETS 300 403 – DSS1 </w:t>
      </w:r>
    </w:p>
    <w:p w:rsidR="009832E9" w:rsidRDefault="009832E9" w:rsidP="009832E9">
      <w:pPr>
        <w:ind w:left="4248"/>
      </w:pPr>
    </w:p>
    <w:p w:rsidR="009832E9" w:rsidRDefault="009832E9" w:rsidP="009832E9">
      <w:r>
        <w:t xml:space="preserve">Základní přístup </w:t>
      </w:r>
      <w:r>
        <w:tab/>
      </w:r>
      <w:r>
        <w:tab/>
      </w:r>
      <w:r>
        <w:tab/>
      </w:r>
      <w:r>
        <w:tab/>
        <w:t xml:space="preserve">BA-ISDN ETS 300 012 – fyzická vrstva </w:t>
      </w:r>
    </w:p>
    <w:p w:rsidR="009832E9" w:rsidRDefault="009832E9" w:rsidP="009832E9">
      <w:pPr>
        <w:ind w:left="3540" w:firstLine="708"/>
      </w:pPr>
      <w:r>
        <w:t xml:space="preserve">ETS 300 402 – DSS1 </w:t>
      </w:r>
    </w:p>
    <w:p w:rsidR="00C712E7" w:rsidRDefault="009832E9" w:rsidP="009832E9">
      <w:pPr>
        <w:ind w:left="3540" w:firstLine="708"/>
      </w:pPr>
      <w:r>
        <w:t>ETS 300 403 – DSS1</w:t>
      </w:r>
    </w:p>
    <w:sectPr w:rsidR="00C7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E9"/>
    <w:rsid w:val="003236E8"/>
    <w:rsid w:val="009832E9"/>
    <w:rsid w:val="00C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11AF"/>
  <w15:chartTrackingRefBased/>
  <w15:docId w15:val="{15A26B45-EBB3-47F4-9AA8-0D74FCF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5">
    <w:name w:val="5"/>
    <w:basedOn w:val="Normlntabulka"/>
    <w:rsid w:val="003236E8"/>
    <w:pPr>
      <w:suppressAutoHyphens/>
      <w:spacing w:after="0" w:line="240" w:lineRule="auto"/>
    </w:pPr>
    <w:rPr>
      <w:rFonts w:ascii="Calibri" w:eastAsia="Calibri" w:hAnsi="Calibri" w:cs="Calibri"/>
      <w:lang w:eastAsia="cs-CZ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2022-12-12T15:20:00Z</dcterms:created>
  <dcterms:modified xsi:type="dcterms:W3CDTF">2022-12-12T15:20:00Z</dcterms:modified>
</cp:coreProperties>
</file>